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1298" w14:textId="1BEAE349" w:rsidR="00EB5FF2" w:rsidRDefault="00EB5FF2" w:rsidP="00EC2BE4">
      <w:pPr>
        <w:jc w:val="center"/>
      </w:pPr>
    </w:p>
    <w:p w14:paraId="143DE98A" w14:textId="3EF4FAE1" w:rsidR="00BE2777" w:rsidRDefault="00BE2777" w:rsidP="00BE2777">
      <w:pPr>
        <w:jc w:val="center"/>
      </w:pPr>
    </w:p>
    <w:p w14:paraId="6C46BF22" w14:textId="7320D0F4" w:rsidR="00E80EB0" w:rsidRDefault="00352218" w:rsidP="00352218">
      <w:pPr>
        <w:jc w:val="center"/>
        <w:rPr>
          <w:b/>
          <w:bCs/>
          <w:sz w:val="40"/>
          <w:szCs w:val="40"/>
        </w:rPr>
      </w:pPr>
      <w:r>
        <w:rPr>
          <w:b/>
          <w:bCs/>
          <w:sz w:val="40"/>
          <w:szCs w:val="40"/>
        </w:rPr>
        <w:t>Christ Church Centre – CCTV Policy</w:t>
      </w:r>
    </w:p>
    <w:p w14:paraId="218C4223" w14:textId="77777777" w:rsidR="00352218" w:rsidRDefault="00352218" w:rsidP="00352218">
      <w:pPr>
        <w:jc w:val="center"/>
        <w:rPr>
          <w:b/>
          <w:bCs/>
          <w:sz w:val="40"/>
          <w:szCs w:val="40"/>
        </w:rPr>
      </w:pPr>
    </w:p>
    <w:p w14:paraId="1EFA9AD0" w14:textId="28FBD3AA" w:rsidR="00352218" w:rsidRPr="00352218" w:rsidRDefault="00352218" w:rsidP="00352218">
      <w:pPr>
        <w:pStyle w:val="Heading1"/>
        <w:jc w:val="both"/>
        <w:rPr>
          <w:rFonts w:asciiTheme="minorHAnsi" w:hAnsiTheme="minorHAnsi" w:cstheme="minorHAnsi"/>
          <w:color w:val="auto"/>
        </w:rPr>
      </w:pPr>
      <w:r w:rsidRPr="00352218">
        <w:rPr>
          <w:rFonts w:asciiTheme="minorHAnsi" w:hAnsiTheme="minorHAnsi" w:cstheme="minorHAnsi"/>
          <w:color w:val="auto"/>
        </w:rPr>
        <w:t>Scope</w:t>
      </w:r>
    </w:p>
    <w:p w14:paraId="0F11F276" w14:textId="2F52D9E2" w:rsidR="00352218" w:rsidRPr="00352218" w:rsidRDefault="00352218" w:rsidP="00352218">
      <w:pPr>
        <w:jc w:val="both"/>
        <w:rPr>
          <w:rFonts w:cstheme="minorHAnsi"/>
        </w:rPr>
      </w:pPr>
      <w:r w:rsidRPr="00352218">
        <w:rPr>
          <w:rFonts w:cstheme="minorHAnsi"/>
        </w:rPr>
        <w:t>C</w:t>
      </w:r>
      <w:r>
        <w:rPr>
          <w:rFonts w:cstheme="minorHAnsi"/>
        </w:rPr>
        <w:t xml:space="preserve">hrist </w:t>
      </w:r>
      <w:r w:rsidRPr="00352218">
        <w:rPr>
          <w:rFonts w:cstheme="minorHAnsi"/>
        </w:rPr>
        <w:t>C</w:t>
      </w:r>
      <w:r>
        <w:rPr>
          <w:rFonts w:cstheme="minorHAnsi"/>
        </w:rPr>
        <w:t xml:space="preserve">hurch Centre (CCC) </w:t>
      </w:r>
      <w:r w:rsidRPr="00352218">
        <w:rPr>
          <w:rFonts w:cstheme="minorHAnsi"/>
        </w:rPr>
        <w:t>has installed an image-only CCTV system to protect its buildings, car parks and gardens. Cameras will be monitored by those people listed in 4.2, who have been trained in the use of the system.</w:t>
      </w:r>
    </w:p>
    <w:p w14:paraId="3E8F44A0" w14:textId="24750123" w:rsidR="00352218" w:rsidRPr="00352218" w:rsidRDefault="00352218" w:rsidP="00352218">
      <w:pPr>
        <w:jc w:val="both"/>
        <w:rPr>
          <w:rFonts w:cstheme="minorHAnsi"/>
        </w:rPr>
      </w:pPr>
      <w:r w:rsidRPr="00352218">
        <w:rPr>
          <w:rFonts w:cstheme="minorHAnsi"/>
        </w:rPr>
        <w:t>This Policy has been prepared for the guidance of operators of the CCTV system and for the information of all users of CC</w:t>
      </w:r>
      <w:r>
        <w:rPr>
          <w:rFonts w:cstheme="minorHAnsi"/>
        </w:rPr>
        <w:t>C</w:t>
      </w:r>
      <w:r w:rsidRPr="00352218">
        <w:rPr>
          <w:rFonts w:cstheme="minorHAnsi"/>
        </w:rPr>
        <w:t>.</w:t>
      </w:r>
    </w:p>
    <w:p w14:paraId="19488AF7" w14:textId="5EA0B41F" w:rsidR="00352218" w:rsidRPr="00352218" w:rsidRDefault="00352218" w:rsidP="00352218">
      <w:pPr>
        <w:jc w:val="both"/>
        <w:rPr>
          <w:rFonts w:cstheme="minorHAnsi"/>
        </w:rPr>
      </w:pPr>
      <w:r w:rsidRPr="00352218">
        <w:rPr>
          <w:rFonts w:cstheme="minorHAnsi"/>
        </w:rPr>
        <w:t>Its purpose is to ensure that the CCTV system is used to create a safer environment for Church members and all other users of the Church buildings and grounds, and to ensure that its operation is consistent with the obligations on CC</w:t>
      </w:r>
      <w:r>
        <w:rPr>
          <w:rFonts w:cstheme="minorHAnsi"/>
        </w:rPr>
        <w:t>C</w:t>
      </w:r>
      <w:r w:rsidRPr="00352218">
        <w:rPr>
          <w:rFonts w:cstheme="minorHAnsi"/>
        </w:rPr>
        <w:t xml:space="preserve"> imposed by the Data Protection Act 1988 and good practice guidance issued by the Information Commissioner.</w:t>
      </w:r>
    </w:p>
    <w:p w14:paraId="0F07DB3C" w14:textId="77777777" w:rsidR="00352218" w:rsidRPr="00352218" w:rsidRDefault="00352218" w:rsidP="00352218">
      <w:pPr>
        <w:jc w:val="both"/>
        <w:rPr>
          <w:rFonts w:cstheme="minorHAnsi"/>
        </w:rPr>
      </w:pPr>
      <w:r w:rsidRPr="00352218">
        <w:rPr>
          <w:rFonts w:cstheme="minorHAnsi"/>
        </w:rPr>
        <w:t xml:space="preserve">All those who are involved in the operation of the CCTV system will be required to have read and understood </w:t>
      </w:r>
      <w:proofErr w:type="gramStart"/>
      <w:r w:rsidRPr="00352218">
        <w:rPr>
          <w:rFonts w:cstheme="minorHAnsi"/>
        </w:rPr>
        <w:t>this</w:t>
      </w:r>
      <w:proofErr w:type="gramEnd"/>
      <w:r w:rsidRPr="00352218">
        <w:rPr>
          <w:rFonts w:cstheme="minorHAnsi"/>
        </w:rPr>
        <w:t xml:space="preserve"> Policy.</w:t>
      </w:r>
    </w:p>
    <w:p w14:paraId="3B72346F" w14:textId="582127D4" w:rsidR="00352218" w:rsidRPr="00352218" w:rsidRDefault="00352218" w:rsidP="00352218">
      <w:pPr>
        <w:pStyle w:val="Heading1"/>
        <w:jc w:val="both"/>
        <w:rPr>
          <w:rFonts w:asciiTheme="minorHAnsi" w:hAnsiTheme="minorHAnsi" w:cstheme="minorHAnsi"/>
          <w:color w:val="auto"/>
        </w:rPr>
      </w:pPr>
      <w:r w:rsidRPr="00352218">
        <w:rPr>
          <w:rFonts w:asciiTheme="minorHAnsi" w:hAnsiTheme="minorHAnsi" w:cstheme="minorHAnsi"/>
          <w:color w:val="auto"/>
        </w:rPr>
        <w:t>Objectives</w:t>
      </w:r>
    </w:p>
    <w:p w14:paraId="27526389" w14:textId="77777777" w:rsidR="00352218" w:rsidRPr="00352218" w:rsidRDefault="00352218" w:rsidP="00352218">
      <w:pPr>
        <w:jc w:val="both"/>
        <w:rPr>
          <w:rFonts w:cstheme="minorHAnsi"/>
        </w:rPr>
      </w:pPr>
      <w:r w:rsidRPr="00352218">
        <w:rPr>
          <w:rFonts w:cstheme="minorHAnsi"/>
        </w:rPr>
        <w:t>CCTV has been installed for the following purposes:</w:t>
      </w:r>
    </w:p>
    <w:p w14:paraId="1EC1571D" w14:textId="77777777" w:rsidR="00352218" w:rsidRPr="00352218" w:rsidRDefault="00352218" w:rsidP="00352218">
      <w:pPr>
        <w:jc w:val="both"/>
        <w:rPr>
          <w:rFonts w:cstheme="minorHAnsi"/>
        </w:rPr>
      </w:pPr>
      <w:r w:rsidRPr="00352218">
        <w:rPr>
          <w:rFonts w:cstheme="minorHAnsi"/>
        </w:rPr>
        <w:t>• To assist in the prevention and detection of crime</w:t>
      </w:r>
    </w:p>
    <w:p w14:paraId="7A37ACED" w14:textId="77777777" w:rsidR="00352218" w:rsidRPr="00352218" w:rsidRDefault="00352218" w:rsidP="00352218">
      <w:pPr>
        <w:jc w:val="both"/>
        <w:rPr>
          <w:rFonts w:cstheme="minorHAnsi"/>
        </w:rPr>
      </w:pPr>
      <w:r w:rsidRPr="00352218">
        <w:rPr>
          <w:rFonts w:cstheme="minorHAnsi"/>
        </w:rPr>
        <w:t>• To facilitate the identification, apprehension and prosecution of offenders in relation to crime and public order</w:t>
      </w:r>
    </w:p>
    <w:p w14:paraId="44F2058C" w14:textId="5F02C438" w:rsidR="00352218" w:rsidRPr="00352218" w:rsidRDefault="00352218" w:rsidP="00352218">
      <w:pPr>
        <w:jc w:val="both"/>
        <w:rPr>
          <w:rFonts w:cstheme="minorHAnsi"/>
        </w:rPr>
      </w:pPr>
      <w:r w:rsidRPr="00352218">
        <w:rPr>
          <w:rFonts w:cstheme="minorHAnsi"/>
        </w:rPr>
        <w:t>• To help ensure safety for CC</w:t>
      </w:r>
      <w:r>
        <w:rPr>
          <w:rFonts w:cstheme="minorHAnsi"/>
        </w:rPr>
        <w:t>C</w:t>
      </w:r>
      <w:r w:rsidRPr="00352218">
        <w:rPr>
          <w:rFonts w:cstheme="minorHAnsi"/>
        </w:rPr>
        <w:t xml:space="preserve"> members, and all users of the buildings and visitors</w:t>
      </w:r>
    </w:p>
    <w:p w14:paraId="13CB92AB" w14:textId="77777777" w:rsidR="00352218" w:rsidRPr="00352218" w:rsidRDefault="00352218" w:rsidP="00352218">
      <w:pPr>
        <w:jc w:val="both"/>
        <w:rPr>
          <w:rFonts w:cstheme="minorHAnsi"/>
        </w:rPr>
      </w:pPr>
      <w:r w:rsidRPr="00352218">
        <w:rPr>
          <w:rFonts w:cstheme="minorHAnsi"/>
        </w:rPr>
        <w:t>The system will be operated in a manner that is consistent with respect for individual’s privacy</w:t>
      </w:r>
    </w:p>
    <w:p w14:paraId="7616D49A" w14:textId="77777777" w:rsidR="00352218" w:rsidRDefault="00352218" w:rsidP="00352218">
      <w:pPr>
        <w:pStyle w:val="Heading1"/>
        <w:jc w:val="both"/>
        <w:rPr>
          <w:rFonts w:asciiTheme="minorHAnsi" w:hAnsiTheme="minorHAnsi" w:cstheme="minorHAnsi"/>
          <w:color w:val="auto"/>
        </w:rPr>
      </w:pPr>
    </w:p>
    <w:p w14:paraId="03C6768D" w14:textId="31ED4257" w:rsidR="00352218" w:rsidRPr="00352218" w:rsidRDefault="00352218" w:rsidP="00352218">
      <w:pPr>
        <w:pStyle w:val="Heading1"/>
        <w:jc w:val="both"/>
        <w:rPr>
          <w:rFonts w:asciiTheme="minorHAnsi" w:hAnsiTheme="minorHAnsi" w:cstheme="minorHAnsi"/>
          <w:color w:val="auto"/>
          <w:u w:val="single"/>
        </w:rPr>
      </w:pPr>
      <w:r w:rsidRPr="00352218">
        <w:rPr>
          <w:rFonts w:asciiTheme="minorHAnsi" w:hAnsiTheme="minorHAnsi" w:cstheme="minorHAnsi"/>
          <w:color w:val="auto"/>
          <w:u w:val="single"/>
        </w:rPr>
        <w:t>System</w:t>
      </w:r>
    </w:p>
    <w:p w14:paraId="6FBEBD30" w14:textId="3B010A19"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Coverage</w:t>
      </w:r>
    </w:p>
    <w:p w14:paraId="036CBC99" w14:textId="77777777" w:rsidR="00352218" w:rsidRPr="00352218" w:rsidRDefault="00352218" w:rsidP="00352218">
      <w:pPr>
        <w:jc w:val="both"/>
        <w:rPr>
          <w:rFonts w:cstheme="minorHAnsi"/>
        </w:rPr>
      </w:pPr>
      <w:r w:rsidRPr="00352218">
        <w:rPr>
          <w:rFonts w:cstheme="minorHAnsi"/>
        </w:rPr>
        <w:t>The CCTV system has eight cameras. Three are focussed inside the building on the main entrance, reception area and nursery entrance.  Five are focussed outside, with three on the carpark, one on the nursery playground and one on the patio.</w:t>
      </w:r>
    </w:p>
    <w:p w14:paraId="7D8BEB42" w14:textId="4534B13A"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Operation</w:t>
      </w:r>
    </w:p>
    <w:p w14:paraId="7BCD2D39" w14:textId="77777777" w:rsidR="00352218" w:rsidRPr="00352218" w:rsidRDefault="00352218" w:rsidP="00352218">
      <w:pPr>
        <w:jc w:val="both"/>
        <w:rPr>
          <w:rFonts w:cstheme="minorHAnsi"/>
        </w:rPr>
      </w:pPr>
      <w:r w:rsidRPr="00352218">
        <w:rPr>
          <w:rFonts w:cstheme="minorHAnsi"/>
        </w:rPr>
        <w:t>The CCTV system operates throughout the year for 24 hours a day.</w:t>
      </w:r>
    </w:p>
    <w:p w14:paraId="094CD36E" w14:textId="0D144D21"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lastRenderedPageBreak/>
        <w:t>Presence of CCTV</w:t>
      </w:r>
    </w:p>
    <w:p w14:paraId="6357CFD7" w14:textId="77777777" w:rsidR="00352218" w:rsidRPr="00352218" w:rsidRDefault="00352218" w:rsidP="00352218">
      <w:pPr>
        <w:jc w:val="both"/>
        <w:rPr>
          <w:rFonts w:cstheme="minorHAnsi"/>
        </w:rPr>
      </w:pPr>
      <w:r w:rsidRPr="00352218">
        <w:rPr>
          <w:rFonts w:cstheme="minorHAnsi"/>
        </w:rPr>
        <w:t>Church members, all users of the buildings, visitors and the public are made aware of the presence of the CCTV system by appropriate signage.</w:t>
      </w:r>
    </w:p>
    <w:p w14:paraId="39CA0CF1" w14:textId="77777777" w:rsidR="00352218" w:rsidRDefault="00352218" w:rsidP="00352218">
      <w:pPr>
        <w:pStyle w:val="Heading2"/>
        <w:ind w:left="0"/>
        <w:jc w:val="both"/>
        <w:rPr>
          <w:rFonts w:asciiTheme="minorHAnsi" w:hAnsiTheme="minorHAnsi" w:cstheme="minorHAnsi"/>
          <w:b w:val="0"/>
          <w:bCs w:val="0"/>
        </w:rPr>
      </w:pPr>
    </w:p>
    <w:p w14:paraId="3ACD63BE" w14:textId="07509753"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Privacy</w:t>
      </w:r>
    </w:p>
    <w:p w14:paraId="7478346E" w14:textId="77777777" w:rsidR="00352218" w:rsidRPr="00352218" w:rsidRDefault="00352218" w:rsidP="00352218">
      <w:pPr>
        <w:jc w:val="both"/>
        <w:rPr>
          <w:rFonts w:cstheme="minorHAnsi"/>
        </w:rPr>
      </w:pPr>
      <w:r w:rsidRPr="00352218">
        <w:rPr>
          <w:rFonts w:cstheme="minorHAnsi"/>
        </w:rPr>
        <w:t>To respect privacy the cameras are fixed and focus only on the areas described in section 3.1 above. All users of the building are made aware of areas covered by the CCTV system.</w:t>
      </w:r>
    </w:p>
    <w:p w14:paraId="428059F2" w14:textId="77777777" w:rsidR="00352218" w:rsidRPr="00352218" w:rsidRDefault="00352218" w:rsidP="00352218">
      <w:pPr>
        <w:jc w:val="both"/>
        <w:rPr>
          <w:rFonts w:cstheme="minorHAnsi"/>
        </w:rPr>
      </w:pPr>
    </w:p>
    <w:p w14:paraId="510767AA" w14:textId="4250A69E"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Recorder, storage and physical access</w:t>
      </w:r>
    </w:p>
    <w:p w14:paraId="2420BAED" w14:textId="59901378" w:rsidR="00352218" w:rsidRPr="00352218" w:rsidRDefault="00352218" w:rsidP="00352218">
      <w:pPr>
        <w:jc w:val="both"/>
        <w:rPr>
          <w:rFonts w:cstheme="minorHAnsi"/>
        </w:rPr>
      </w:pPr>
      <w:r w:rsidRPr="00352218">
        <w:rPr>
          <w:rFonts w:cstheme="minorHAnsi"/>
        </w:rPr>
        <w:t>Images captured on camera are recorded on a digital hard drive. Only those approved by CC</w:t>
      </w:r>
      <w:r>
        <w:rPr>
          <w:rFonts w:cstheme="minorHAnsi"/>
        </w:rPr>
        <w:t>C</w:t>
      </w:r>
      <w:r w:rsidRPr="00352218">
        <w:rPr>
          <w:rFonts w:cstheme="minorHAnsi"/>
        </w:rPr>
        <w:t xml:space="preserve"> listed in 4.2 or Staff working for ADT Fire &amp; Security plc, will be allowed access to the local recorder, which is kept in a secure place.</w:t>
      </w:r>
    </w:p>
    <w:p w14:paraId="538B0E69" w14:textId="77777777" w:rsidR="00352218" w:rsidRDefault="00352218" w:rsidP="00352218">
      <w:pPr>
        <w:pStyle w:val="Heading2"/>
        <w:ind w:left="0"/>
        <w:jc w:val="both"/>
        <w:rPr>
          <w:rFonts w:asciiTheme="minorHAnsi" w:hAnsiTheme="minorHAnsi" w:cstheme="minorHAnsi"/>
          <w:b w:val="0"/>
          <w:bCs w:val="0"/>
        </w:rPr>
      </w:pPr>
    </w:p>
    <w:p w14:paraId="16AFEB98" w14:textId="32E9EF38"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Data Protection Act</w:t>
      </w:r>
    </w:p>
    <w:p w14:paraId="75EDE35B" w14:textId="66986FD2" w:rsidR="00352218" w:rsidRPr="00352218" w:rsidRDefault="00352218" w:rsidP="00352218">
      <w:pPr>
        <w:jc w:val="both"/>
        <w:rPr>
          <w:rFonts w:cstheme="minorHAnsi"/>
        </w:rPr>
      </w:pPr>
      <w:r w:rsidRPr="00352218">
        <w:rPr>
          <w:rFonts w:cstheme="minorHAnsi"/>
        </w:rPr>
        <w:t>For the purposes of the Data Protection Act 1988, the Data Controller is Elders of CC</w:t>
      </w:r>
      <w:r>
        <w:rPr>
          <w:rFonts w:cstheme="minorHAnsi"/>
        </w:rPr>
        <w:t>C</w:t>
      </w:r>
      <w:r w:rsidRPr="00352218">
        <w:rPr>
          <w:rFonts w:cstheme="minorHAnsi"/>
        </w:rPr>
        <w:t xml:space="preserve"> and it is legally responsible for the management and maintenance of the CCTV system.</w:t>
      </w:r>
    </w:p>
    <w:p w14:paraId="50378A68" w14:textId="77777777" w:rsidR="00352218" w:rsidRDefault="00352218" w:rsidP="00352218">
      <w:pPr>
        <w:pStyle w:val="Heading1"/>
        <w:jc w:val="both"/>
        <w:rPr>
          <w:rFonts w:asciiTheme="minorHAnsi" w:hAnsiTheme="minorHAnsi" w:cstheme="minorHAnsi"/>
          <w:color w:val="auto"/>
        </w:rPr>
      </w:pPr>
    </w:p>
    <w:p w14:paraId="423822A7" w14:textId="50FB3545" w:rsidR="00352218" w:rsidRPr="00352218" w:rsidRDefault="00352218" w:rsidP="00352218">
      <w:pPr>
        <w:pStyle w:val="Heading1"/>
        <w:jc w:val="both"/>
        <w:rPr>
          <w:rFonts w:asciiTheme="minorHAnsi" w:hAnsiTheme="minorHAnsi" w:cstheme="minorHAnsi"/>
          <w:color w:val="auto"/>
          <w:u w:val="single"/>
        </w:rPr>
      </w:pPr>
      <w:r w:rsidRPr="00352218">
        <w:rPr>
          <w:rFonts w:asciiTheme="minorHAnsi" w:hAnsiTheme="minorHAnsi" w:cstheme="minorHAnsi"/>
          <w:color w:val="auto"/>
          <w:u w:val="single"/>
        </w:rPr>
        <w:t>Recording, handling and retention</w:t>
      </w:r>
    </w:p>
    <w:p w14:paraId="7E963F99" w14:textId="54DFBEC4"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Monitoring images</w:t>
      </w:r>
    </w:p>
    <w:p w14:paraId="6512D61A" w14:textId="77777777" w:rsidR="00352218" w:rsidRPr="00352218" w:rsidRDefault="00352218" w:rsidP="00352218">
      <w:pPr>
        <w:jc w:val="both"/>
        <w:rPr>
          <w:rFonts w:cstheme="minorHAnsi"/>
        </w:rPr>
      </w:pPr>
      <w:r w:rsidRPr="00352218">
        <w:rPr>
          <w:rFonts w:cstheme="minorHAnsi"/>
        </w:rPr>
        <w:t>Images captured by the system will be monitored by those approved by CCH, with access to other individuals only given where essential for one of the purposes listed in section 2 of this policy.</w:t>
      </w:r>
    </w:p>
    <w:p w14:paraId="70D6EC13" w14:textId="77777777" w:rsidR="00352218" w:rsidRDefault="00352218" w:rsidP="00352218">
      <w:pPr>
        <w:pStyle w:val="Heading2"/>
        <w:ind w:left="0"/>
        <w:jc w:val="both"/>
        <w:rPr>
          <w:rFonts w:asciiTheme="minorHAnsi" w:hAnsiTheme="minorHAnsi" w:cstheme="minorHAnsi"/>
          <w:b w:val="0"/>
          <w:bCs w:val="0"/>
        </w:rPr>
      </w:pPr>
    </w:p>
    <w:p w14:paraId="1EAC97A9" w14:textId="0D8CE26B"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Authorised access</w:t>
      </w:r>
    </w:p>
    <w:p w14:paraId="5E42FDAB" w14:textId="77777777" w:rsidR="00352218" w:rsidRPr="00352218" w:rsidRDefault="00352218" w:rsidP="00352218">
      <w:pPr>
        <w:jc w:val="both"/>
        <w:rPr>
          <w:rFonts w:cstheme="minorHAnsi"/>
        </w:rPr>
      </w:pPr>
      <w:r w:rsidRPr="00352218">
        <w:rPr>
          <w:rFonts w:cstheme="minorHAnsi"/>
        </w:rPr>
        <w:t>Except in emergencies, only those people on the list below are authorised to have access to the CCTV system or its recordings:</w:t>
      </w:r>
    </w:p>
    <w:p w14:paraId="4B0A69B4" w14:textId="1FED820C" w:rsidR="00352218" w:rsidRPr="00352218" w:rsidRDefault="00352218" w:rsidP="00352218">
      <w:pPr>
        <w:jc w:val="both"/>
        <w:rPr>
          <w:rFonts w:cstheme="minorHAnsi"/>
        </w:rPr>
      </w:pPr>
      <w:r w:rsidRPr="00352218">
        <w:rPr>
          <w:rFonts w:cstheme="minorHAnsi"/>
        </w:rPr>
        <w:t>• CC</w:t>
      </w:r>
      <w:r>
        <w:rPr>
          <w:rFonts w:cstheme="minorHAnsi"/>
        </w:rPr>
        <w:t>C</w:t>
      </w:r>
      <w:r w:rsidRPr="00352218">
        <w:rPr>
          <w:rFonts w:cstheme="minorHAnsi"/>
        </w:rPr>
        <w:t xml:space="preserve"> Minister</w:t>
      </w:r>
    </w:p>
    <w:p w14:paraId="6985FD66" w14:textId="01CB23C2" w:rsidR="00352218" w:rsidRPr="00352218" w:rsidRDefault="00352218" w:rsidP="00352218">
      <w:pPr>
        <w:jc w:val="both"/>
        <w:rPr>
          <w:rFonts w:cstheme="minorHAnsi"/>
        </w:rPr>
      </w:pPr>
      <w:r w:rsidRPr="00352218">
        <w:rPr>
          <w:rFonts w:cstheme="minorHAnsi"/>
        </w:rPr>
        <w:t>• CC</w:t>
      </w:r>
      <w:r>
        <w:rPr>
          <w:rFonts w:cstheme="minorHAnsi"/>
        </w:rPr>
        <w:t>C</w:t>
      </w:r>
      <w:r w:rsidRPr="00352218">
        <w:rPr>
          <w:rFonts w:cstheme="minorHAnsi"/>
        </w:rPr>
        <w:t xml:space="preserve"> Centre Managers</w:t>
      </w:r>
    </w:p>
    <w:p w14:paraId="5457182E" w14:textId="77777777" w:rsidR="00352218" w:rsidRPr="00352218" w:rsidRDefault="00352218" w:rsidP="00352218">
      <w:pPr>
        <w:jc w:val="both"/>
        <w:rPr>
          <w:rFonts w:cstheme="minorHAnsi"/>
        </w:rPr>
      </w:pPr>
      <w:r w:rsidRPr="00352218">
        <w:rPr>
          <w:rFonts w:cstheme="minorHAnsi"/>
        </w:rPr>
        <w:t>• ADT Fire &amp; Security plc</w:t>
      </w:r>
    </w:p>
    <w:p w14:paraId="2C478CA8" w14:textId="77777777" w:rsidR="00352218" w:rsidRPr="00352218" w:rsidRDefault="00352218" w:rsidP="00352218">
      <w:pPr>
        <w:jc w:val="both"/>
        <w:rPr>
          <w:rFonts w:cstheme="minorHAnsi"/>
        </w:rPr>
      </w:pPr>
      <w:r w:rsidRPr="00352218">
        <w:rPr>
          <w:rFonts w:cstheme="minorHAnsi"/>
        </w:rPr>
        <w:t>• Other individuals to access their personal data as specified in section 4.11</w:t>
      </w:r>
    </w:p>
    <w:p w14:paraId="4FEBCABE" w14:textId="0E904B1E"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lastRenderedPageBreak/>
        <w:t>Training</w:t>
      </w:r>
    </w:p>
    <w:p w14:paraId="23CDC054" w14:textId="6AB512EE" w:rsidR="00352218" w:rsidRPr="00352218" w:rsidRDefault="00352218" w:rsidP="00352218">
      <w:pPr>
        <w:jc w:val="both"/>
        <w:rPr>
          <w:rFonts w:cstheme="minorHAnsi"/>
        </w:rPr>
      </w:pPr>
      <w:r w:rsidRPr="00352218">
        <w:rPr>
          <w:rFonts w:cstheme="minorHAnsi"/>
        </w:rPr>
        <w:t>CC</w:t>
      </w:r>
      <w:r>
        <w:rPr>
          <w:rFonts w:cstheme="minorHAnsi"/>
        </w:rPr>
        <w:t>C</w:t>
      </w:r>
      <w:r w:rsidRPr="00352218">
        <w:rPr>
          <w:rFonts w:cstheme="minorHAnsi"/>
        </w:rPr>
        <w:t xml:space="preserve"> will ensure that all authorised users are trained in all relevant aspects of the CCTV system.</w:t>
      </w:r>
    </w:p>
    <w:p w14:paraId="0DDA4E77" w14:textId="77777777" w:rsidR="00352218" w:rsidRDefault="00352218" w:rsidP="00352218">
      <w:pPr>
        <w:pStyle w:val="Heading2"/>
        <w:ind w:left="0"/>
        <w:jc w:val="both"/>
        <w:rPr>
          <w:rFonts w:asciiTheme="minorHAnsi" w:hAnsiTheme="minorHAnsi" w:cstheme="minorHAnsi"/>
          <w:b w:val="0"/>
          <w:bCs w:val="0"/>
        </w:rPr>
      </w:pPr>
    </w:p>
    <w:p w14:paraId="2758202C" w14:textId="0272EC27"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Digital Recording</w:t>
      </w:r>
    </w:p>
    <w:p w14:paraId="7AD700A9" w14:textId="77777777" w:rsidR="00352218" w:rsidRPr="00352218" w:rsidRDefault="00352218" w:rsidP="00352218">
      <w:pPr>
        <w:jc w:val="both"/>
        <w:rPr>
          <w:rFonts w:cstheme="minorHAnsi"/>
        </w:rPr>
      </w:pPr>
      <w:r w:rsidRPr="00352218">
        <w:rPr>
          <w:rFonts w:cstheme="minorHAnsi"/>
        </w:rPr>
        <w:t>All video captured by the CCTV system is recorded onto the hard drive and is located in a secure place.</w:t>
      </w:r>
    </w:p>
    <w:p w14:paraId="4855ABB2" w14:textId="77777777" w:rsidR="00352218" w:rsidRDefault="00352218" w:rsidP="00352218">
      <w:pPr>
        <w:pStyle w:val="Heading2"/>
        <w:ind w:left="0"/>
        <w:jc w:val="both"/>
        <w:rPr>
          <w:rFonts w:asciiTheme="minorHAnsi" w:hAnsiTheme="minorHAnsi" w:cstheme="minorHAnsi"/>
          <w:b w:val="0"/>
          <w:bCs w:val="0"/>
        </w:rPr>
      </w:pPr>
    </w:p>
    <w:p w14:paraId="25415AF1" w14:textId="45116B7E"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Retention</w:t>
      </w:r>
    </w:p>
    <w:p w14:paraId="574A99A7" w14:textId="77777777" w:rsidR="00352218" w:rsidRPr="00352218" w:rsidRDefault="00352218" w:rsidP="00352218">
      <w:pPr>
        <w:jc w:val="both"/>
        <w:rPr>
          <w:rFonts w:cstheme="minorHAnsi"/>
        </w:rPr>
      </w:pPr>
      <w:r w:rsidRPr="00352218">
        <w:rPr>
          <w:rFonts w:cstheme="minorHAnsi"/>
        </w:rPr>
        <w:t>Unless required for evidential purposes or the investigation of crime or otherwise required by law, recorded images will be retained for no longer than two weeks.</w:t>
      </w:r>
    </w:p>
    <w:p w14:paraId="57DAD4CB" w14:textId="77777777" w:rsidR="00352218" w:rsidRDefault="00352218" w:rsidP="00352218">
      <w:pPr>
        <w:pStyle w:val="Heading2"/>
        <w:ind w:left="0"/>
        <w:jc w:val="both"/>
        <w:rPr>
          <w:rFonts w:asciiTheme="minorHAnsi" w:hAnsiTheme="minorHAnsi" w:cstheme="minorHAnsi"/>
          <w:b w:val="0"/>
          <w:bCs w:val="0"/>
        </w:rPr>
      </w:pPr>
    </w:p>
    <w:p w14:paraId="63F58E28" w14:textId="20F0FB06"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Erasure and disposal</w:t>
      </w:r>
    </w:p>
    <w:p w14:paraId="5E5B8359" w14:textId="77777777" w:rsidR="00352218" w:rsidRPr="00352218" w:rsidRDefault="00352218" w:rsidP="00352218">
      <w:pPr>
        <w:jc w:val="both"/>
        <w:rPr>
          <w:rFonts w:cstheme="minorHAnsi"/>
        </w:rPr>
      </w:pPr>
      <w:r w:rsidRPr="00352218">
        <w:rPr>
          <w:rFonts w:cstheme="minorHAnsi"/>
        </w:rPr>
        <w:t>At the end of their useful life all images on discs will be erased and securely disposed of. All still photographs and hard copy prints will also be disposed of securely.</w:t>
      </w:r>
    </w:p>
    <w:p w14:paraId="24DCA7D4" w14:textId="77777777" w:rsidR="00352218" w:rsidRDefault="00352218" w:rsidP="00352218">
      <w:pPr>
        <w:pStyle w:val="Heading2"/>
        <w:ind w:left="0"/>
        <w:jc w:val="both"/>
        <w:rPr>
          <w:rFonts w:asciiTheme="minorHAnsi" w:hAnsiTheme="minorHAnsi" w:cstheme="minorHAnsi"/>
          <w:b w:val="0"/>
          <w:bCs w:val="0"/>
        </w:rPr>
      </w:pPr>
    </w:p>
    <w:p w14:paraId="77CADFF8" w14:textId="3AE2AB91"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Requests to view or copy images</w:t>
      </w:r>
    </w:p>
    <w:p w14:paraId="3CFF29DA" w14:textId="08396C93" w:rsidR="00352218" w:rsidRPr="00352218" w:rsidRDefault="00352218" w:rsidP="00352218">
      <w:pPr>
        <w:jc w:val="both"/>
        <w:rPr>
          <w:rFonts w:cstheme="minorHAnsi"/>
        </w:rPr>
      </w:pPr>
      <w:r w:rsidRPr="00352218">
        <w:rPr>
          <w:rFonts w:cstheme="minorHAnsi"/>
        </w:rPr>
        <w:t>Requests to view or copy CCTV images will be considered on a case-by-case basis by CC</w:t>
      </w:r>
      <w:r>
        <w:rPr>
          <w:rFonts w:cstheme="minorHAnsi"/>
        </w:rPr>
        <w:t>C</w:t>
      </w:r>
      <w:r w:rsidRPr="00352218">
        <w:rPr>
          <w:rFonts w:cstheme="minorHAnsi"/>
        </w:rPr>
        <w:t xml:space="preserve"> Elders Meeting or the Centre Management Committee. If access is denied the reasons will be reported to the next Elders’ Meeting and recorded in the Minutes. A fee of £10 will be charged for processing.</w:t>
      </w:r>
    </w:p>
    <w:p w14:paraId="6099E1D9" w14:textId="77777777" w:rsidR="00352218" w:rsidRDefault="00352218" w:rsidP="00352218">
      <w:pPr>
        <w:pStyle w:val="Heading2"/>
        <w:ind w:left="0"/>
        <w:jc w:val="both"/>
        <w:rPr>
          <w:rFonts w:asciiTheme="minorHAnsi" w:hAnsiTheme="minorHAnsi" w:cstheme="minorHAnsi"/>
          <w:b w:val="0"/>
          <w:bCs w:val="0"/>
        </w:rPr>
      </w:pPr>
    </w:p>
    <w:p w14:paraId="23F5544F" w14:textId="23E3434F"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Copies of recorded images</w:t>
      </w:r>
    </w:p>
    <w:p w14:paraId="15B01273" w14:textId="77777777" w:rsidR="00352218" w:rsidRPr="00352218" w:rsidRDefault="00352218" w:rsidP="00352218">
      <w:pPr>
        <w:jc w:val="both"/>
        <w:rPr>
          <w:rFonts w:cstheme="minorHAnsi"/>
        </w:rPr>
      </w:pPr>
      <w:r w:rsidRPr="00352218">
        <w:rPr>
          <w:rFonts w:cstheme="minorHAnsi"/>
        </w:rPr>
        <w:t>Copies of tapes or digital images will only be made when required by law or for assistance in diagnosing faults in the system.</w:t>
      </w:r>
    </w:p>
    <w:p w14:paraId="32199D68" w14:textId="77777777" w:rsidR="00352218" w:rsidRDefault="00352218" w:rsidP="00352218">
      <w:pPr>
        <w:pStyle w:val="Heading2"/>
        <w:ind w:left="0"/>
        <w:jc w:val="both"/>
        <w:rPr>
          <w:rFonts w:asciiTheme="minorHAnsi" w:hAnsiTheme="minorHAnsi" w:cstheme="minorHAnsi"/>
          <w:b w:val="0"/>
          <w:bCs w:val="0"/>
        </w:rPr>
      </w:pPr>
    </w:p>
    <w:p w14:paraId="1EC07EA6" w14:textId="4DEA5708"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Requests from the police or law enforcement agencies</w:t>
      </w:r>
    </w:p>
    <w:p w14:paraId="59C77AF9" w14:textId="77777777" w:rsidR="00352218" w:rsidRPr="00352218" w:rsidRDefault="00352218" w:rsidP="00352218">
      <w:pPr>
        <w:jc w:val="both"/>
        <w:rPr>
          <w:rFonts w:cstheme="minorHAnsi"/>
        </w:rPr>
      </w:pPr>
      <w:r w:rsidRPr="00352218">
        <w:rPr>
          <w:rFonts w:cstheme="minorHAnsi"/>
        </w:rPr>
        <w:t>Requests from the Police or other law enforcement agencies may arise for a number of purposes, including:</w:t>
      </w:r>
    </w:p>
    <w:p w14:paraId="54C58609" w14:textId="77777777" w:rsidR="00352218" w:rsidRPr="00352218" w:rsidRDefault="00352218" w:rsidP="00352218">
      <w:pPr>
        <w:jc w:val="both"/>
        <w:rPr>
          <w:rFonts w:cstheme="minorHAnsi"/>
        </w:rPr>
      </w:pPr>
      <w:r w:rsidRPr="00352218">
        <w:rPr>
          <w:rFonts w:cstheme="minorHAnsi"/>
        </w:rPr>
        <w:t>• For the prevention of crime</w:t>
      </w:r>
    </w:p>
    <w:p w14:paraId="38B3F078" w14:textId="77777777" w:rsidR="00352218" w:rsidRPr="00352218" w:rsidRDefault="00352218" w:rsidP="00352218">
      <w:pPr>
        <w:jc w:val="both"/>
        <w:rPr>
          <w:rFonts w:cstheme="minorHAnsi"/>
        </w:rPr>
      </w:pPr>
      <w:r w:rsidRPr="00352218">
        <w:rPr>
          <w:rFonts w:cstheme="minorHAnsi"/>
        </w:rPr>
        <w:t>• For the apprehension or prosecution of offenders</w:t>
      </w:r>
    </w:p>
    <w:p w14:paraId="6A1D0654" w14:textId="77777777" w:rsidR="00352218" w:rsidRPr="00352218" w:rsidRDefault="00352218" w:rsidP="00352218">
      <w:pPr>
        <w:jc w:val="both"/>
        <w:rPr>
          <w:rFonts w:cstheme="minorHAnsi"/>
        </w:rPr>
      </w:pPr>
      <w:r w:rsidRPr="00352218">
        <w:rPr>
          <w:rFonts w:cstheme="minorHAnsi"/>
        </w:rPr>
        <w:t>• For the purpose of, or in connection with, any legal proceedings, (including prospective legal proceedings)</w:t>
      </w:r>
    </w:p>
    <w:p w14:paraId="7688C371" w14:textId="77777777" w:rsidR="00352218" w:rsidRPr="00352218" w:rsidRDefault="00352218" w:rsidP="00352218">
      <w:pPr>
        <w:jc w:val="both"/>
        <w:rPr>
          <w:rFonts w:cstheme="minorHAnsi"/>
        </w:rPr>
      </w:pPr>
      <w:r w:rsidRPr="00352218">
        <w:rPr>
          <w:rFonts w:cstheme="minorHAnsi"/>
        </w:rPr>
        <w:lastRenderedPageBreak/>
        <w:t>• Is otherwise necessary for the purpose of establishing, exercising or defending legal rights</w:t>
      </w:r>
    </w:p>
    <w:p w14:paraId="77BEBAB6" w14:textId="0D5D2FEE" w:rsidR="00352218" w:rsidRPr="00352218" w:rsidRDefault="00352218" w:rsidP="00352218">
      <w:pPr>
        <w:jc w:val="both"/>
        <w:rPr>
          <w:rFonts w:cstheme="minorHAnsi"/>
        </w:rPr>
      </w:pPr>
      <w:r w:rsidRPr="00352218">
        <w:rPr>
          <w:rFonts w:cstheme="minorHAnsi"/>
        </w:rPr>
        <w:t>All such requests should be directed to CC</w:t>
      </w:r>
      <w:r>
        <w:rPr>
          <w:rFonts w:cstheme="minorHAnsi"/>
        </w:rPr>
        <w:t>C</w:t>
      </w:r>
      <w:r w:rsidRPr="00352218">
        <w:rPr>
          <w:rFonts w:cstheme="minorHAnsi"/>
        </w:rPr>
        <w:t xml:space="preserve"> via the Minister or Centre Managers. </w:t>
      </w:r>
    </w:p>
    <w:p w14:paraId="6B0DD146" w14:textId="77777777" w:rsidR="00352218" w:rsidRPr="00352218" w:rsidRDefault="00352218" w:rsidP="00352218">
      <w:pPr>
        <w:jc w:val="both"/>
        <w:rPr>
          <w:rFonts w:cstheme="minorHAnsi"/>
        </w:rPr>
      </w:pPr>
      <w:r w:rsidRPr="00352218">
        <w:rPr>
          <w:rFonts w:cstheme="minorHAnsi"/>
        </w:rPr>
        <w:t>Law enforcement agencies should provide appropriately authorised data disclosure forms which establish their identity and the purposes for which they require the disclosure.</w:t>
      </w:r>
    </w:p>
    <w:p w14:paraId="17376B55" w14:textId="77777777" w:rsidR="00352218" w:rsidRDefault="00352218" w:rsidP="00352218">
      <w:pPr>
        <w:pStyle w:val="Heading2"/>
        <w:ind w:left="0"/>
        <w:jc w:val="both"/>
        <w:rPr>
          <w:rFonts w:asciiTheme="minorHAnsi" w:hAnsiTheme="minorHAnsi" w:cstheme="minorHAnsi"/>
          <w:b w:val="0"/>
          <w:bCs w:val="0"/>
        </w:rPr>
      </w:pPr>
    </w:p>
    <w:p w14:paraId="0C225FB2" w14:textId="66098B71"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Rights of individuals</w:t>
      </w:r>
    </w:p>
    <w:p w14:paraId="1DBDED7B" w14:textId="3784F92D" w:rsidR="00352218" w:rsidRPr="00352218" w:rsidRDefault="00352218" w:rsidP="00352218">
      <w:pPr>
        <w:jc w:val="both"/>
        <w:rPr>
          <w:rFonts w:cstheme="minorHAnsi"/>
        </w:rPr>
      </w:pPr>
      <w:r w:rsidRPr="00352218">
        <w:rPr>
          <w:rFonts w:cstheme="minorHAnsi"/>
        </w:rPr>
        <w:t>CC</w:t>
      </w:r>
      <w:r>
        <w:rPr>
          <w:rFonts w:cstheme="minorHAnsi"/>
        </w:rPr>
        <w:t>C</w:t>
      </w:r>
      <w:r w:rsidRPr="00352218">
        <w:rPr>
          <w:rFonts w:cstheme="minorHAnsi"/>
        </w:rPr>
        <w:t xml:space="preserve"> is obliged to supply individuals (Data Subjects) with their personal data under the Data Protection Act 1988. Individuals wishing to access their personal information contained within CCTV images should contact CCH via the Minister or Centre Managers.</w:t>
      </w:r>
    </w:p>
    <w:p w14:paraId="769EEFE2" w14:textId="77777777" w:rsidR="00352218" w:rsidRDefault="00352218" w:rsidP="00352218">
      <w:pPr>
        <w:pStyle w:val="Heading2"/>
        <w:ind w:left="0"/>
        <w:jc w:val="both"/>
        <w:rPr>
          <w:rFonts w:asciiTheme="minorHAnsi" w:hAnsiTheme="minorHAnsi" w:cstheme="minorHAnsi"/>
          <w:b w:val="0"/>
          <w:bCs w:val="0"/>
        </w:rPr>
      </w:pPr>
    </w:p>
    <w:p w14:paraId="1A4C5BE8" w14:textId="4D6D5692" w:rsidR="00352218" w:rsidRPr="00352218" w:rsidRDefault="00352218" w:rsidP="00352218">
      <w:pPr>
        <w:pStyle w:val="Heading2"/>
        <w:ind w:left="0"/>
        <w:jc w:val="both"/>
        <w:rPr>
          <w:rFonts w:asciiTheme="minorHAnsi" w:hAnsiTheme="minorHAnsi" w:cstheme="minorHAnsi"/>
          <w:b w:val="0"/>
          <w:bCs w:val="0"/>
          <w:u w:val="single"/>
        </w:rPr>
      </w:pPr>
      <w:r w:rsidRPr="00352218">
        <w:rPr>
          <w:rFonts w:asciiTheme="minorHAnsi" w:hAnsiTheme="minorHAnsi" w:cstheme="minorHAnsi"/>
          <w:b w:val="0"/>
          <w:bCs w:val="0"/>
          <w:u w:val="single"/>
        </w:rPr>
        <w:t>Complaints and contacts</w:t>
      </w:r>
    </w:p>
    <w:p w14:paraId="7E6E8D0C" w14:textId="3A416FCE" w:rsidR="00352218" w:rsidRPr="00352218" w:rsidRDefault="00352218" w:rsidP="00352218">
      <w:pPr>
        <w:jc w:val="both"/>
        <w:rPr>
          <w:rFonts w:cstheme="minorHAnsi"/>
        </w:rPr>
      </w:pPr>
      <w:r w:rsidRPr="00352218">
        <w:rPr>
          <w:rFonts w:cstheme="minorHAnsi"/>
        </w:rPr>
        <w:t>CC</w:t>
      </w:r>
      <w:r>
        <w:rPr>
          <w:rFonts w:cstheme="minorHAnsi"/>
        </w:rPr>
        <w:t>C</w:t>
      </w:r>
      <w:r w:rsidRPr="00352218">
        <w:rPr>
          <w:rFonts w:cstheme="minorHAnsi"/>
        </w:rPr>
        <w:t xml:space="preserve"> are responsible for the operation of the CCTV system, and in compliance with this Policy, any concerns in respect of the system’s use or regarding breaches of compliance with this Policy should be sent to the CCH Elders’ Meeting via the Minister or Centre Managers who, in turn, will decide on the appropriate action to take.</w:t>
      </w:r>
    </w:p>
    <w:p w14:paraId="72260748" w14:textId="77777777" w:rsidR="00352218" w:rsidRPr="00352218" w:rsidRDefault="00352218" w:rsidP="00352218">
      <w:pPr>
        <w:jc w:val="both"/>
        <w:rPr>
          <w:rFonts w:cstheme="minorHAnsi"/>
        </w:rPr>
      </w:pPr>
    </w:p>
    <w:p w14:paraId="37F25429" w14:textId="5FFFA24A"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Contacts as at May 2018</w:t>
      </w:r>
    </w:p>
    <w:p w14:paraId="66937E3C" w14:textId="1FD45F2F" w:rsidR="00352218" w:rsidRPr="00352218" w:rsidRDefault="00352218" w:rsidP="00352218">
      <w:pPr>
        <w:jc w:val="both"/>
        <w:rPr>
          <w:rFonts w:cstheme="minorHAnsi"/>
        </w:rPr>
      </w:pPr>
      <w:r w:rsidRPr="00352218">
        <w:rPr>
          <w:rFonts w:cstheme="minorHAnsi"/>
        </w:rPr>
        <w:t>• Minister – Glyn Millington</w:t>
      </w:r>
      <w:r>
        <w:rPr>
          <w:rFonts w:cstheme="minorHAnsi"/>
        </w:rPr>
        <w:t xml:space="preserve"> - </w:t>
      </w:r>
      <w:r w:rsidRPr="00352218">
        <w:rPr>
          <w:rFonts w:cstheme="minorHAnsi"/>
        </w:rPr>
        <w:t>glyn.millington@gmail.com</w:t>
      </w:r>
    </w:p>
    <w:p w14:paraId="435EBFBA" w14:textId="3CAED10E" w:rsidR="00352218" w:rsidRPr="00352218" w:rsidRDefault="00352218" w:rsidP="00352218">
      <w:pPr>
        <w:jc w:val="both"/>
        <w:rPr>
          <w:rFonts w:cstheme="minorHAnsi"/>
        </w:rPr>
      </w:pPr>
      <w:r w:rsidRPr="00352218">
        <w:rPr>
          <w:rFonts w:cstheme="minorHAnsi"/>
        </w:rPr>
        <w:t>• Centre Managers 01491 577733</w:t>
      </w:r>
      <w:r>
        <w:rPr>
          <w:rFonts w:cstheme="minorHAnsi"/>
        </w:rPr>
        <w:t xml:space="preserve"> - </w:t>
      </w:r>
      <w:r w:rsidRPr="00352218">
        <w:rPr>
          <w:rFonts w:cstheme="minorHAnsi"/>
        </w:rPr>
        <w:t>managers@christchurchhenley.org.uk</w:t>
      </w:r>
    </w:p>
    <w:p w14:paraId="2F726F9E" w14:textId="77777777" w:rsidR="00352218" w:rsidRDefault="00352218" w:rsidP="00352218">
      <w:pPr>
        <w:pStyle w:val="Heading2"/>
        <w:ind w:left="0"/>
        <w:jc w:val="both"/>
        <w:rPr>
          <w:rFonts w:asciiTheme="minorHAnsi" w:hAnsiTheme="minorHAnsi" w:cstheme="minorHAnsi"/>
          <w:b w:val="0"/>
          <w:bCs w:val="0"/>
        </w:rPr>
      </w:pPr>
    </w:p>
    <w:p w14:paraId="24EE2D0C" w14:textId="4C3C1AEC" w:rsidR="00352218" w:rsidRPr="00352218" w:rsidRDefault="00352218" w:rsidP="00352218">
      <w:pPr>
        <w:pStyle w:val="Heading2"/>
        <w:ind w:left="0"/>
        <w:jc w:val="both"/>
        <w:rPr>
          <w:rFonts w:asciiTheme="minorHAnsi" w:hAnsiTheme="minorHAnsi" w:cstheme="minorHAnsi"/>
          <w:b w:val="0"/>
          <w:bCs w:val="0"/>
        </w:rPr>
      </w:pPr>
      <w:r w:rsidRPr="00352218">
        <w:rPr>
          <w:rFonts w:asciiTheme="minorHAnsi" w:hAnsiTheme="minorHAnsi" w:cstheme="minorHAnsi"/>
          <w:b w:val="0"/>
          <w:bCs w:val="0"/>
        </w:rPr>
        <w:t>This policy will be reviewed annually</w:t>
      </w:r>
      <w:r>
        <w:rPr>
          <w:rFonts w:asciiTheme="minorHAnsi" w:hAnsiTheme="minorHAnsi" w:cstheme="minorHAnsi"/>
          <w:b w:val="0"/>
          <w:bCs w:val="0"/>
        </w:rPr>
        <w:t xml:space="preserve"> by the Christ Church Centre</w:t>
      </w:r>
      <w:r w:rsidRPr="00352218">
        <w:rPr>
          <w:rFonts w:asciiTheme="minorHAnsi" w:hAnsiTheme="minorHAnsi" w:cstheme="minorHAnsi"/>
          <w:b w:val="0"/>
          <w:bCs w:val="0"/>
        </w:rPr>
        <w:t>.</w:t>
      </w:r>
    </w:p>
    <w:p w14:paraId="40051B71" w14:textId="77777777" w:rsidR="00352218" w:rsidRPr="00352218" w:rsidRDefault="00352218" w:rsidP="00352218">
      <w:pPr>
        <w:rPr>
          <w:sz w:val="40"/>
          <w:szCs w:val="40"/>
        </w:rPr>
      </w:pPr>
    </w:p>
    <w:p w14:paraId="1DEF54D3" w14:textId="77777777" w:rsidR="002B2A54" w:rsidRPr="005029E0" w:rsidRDefault="002B2A54" w:rsidP="00BA18E9">
      <w:pPr>
        <w:jc w:val="both"/>
        <w:rPr>
          <w:rFonts w:cstheme="minorHAnsi"/>
        </w:rPr>
      </w:pPr>
    </w:p>
    <w:sectPr w:rsidR="002B2A54" w:rsidRPr="005029E0" w:rsidSect="00F223B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B680" w14:textId="77777777" w:rsidR="00F223B9" w:rsidRDefault="00F223B9" w:rsidP="004B78F6">
      <w:pPr>
        <w:spacing w:after="0" w:line="240" w:lineRule="auto"/>
      </w:pPr>
      <w:r>
        <w:separator/>
      </w:r>
    </w:p>
  </w:endnote>
  <w:endnote w:type="continuationSeparator" w:id="0">
    <w:p w14:paraId="163AA744" w14:textId="77777777" w:rsidR="00F223B9" w:rsidRDefault="00F223B9" w:rsidP="004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achersPe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eachersPet Thin">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6083" w14:textId="77777777" w:rsidR="00F223B9" w:rsidRDefault="00F223B9" w:rsidP="004B78F6">
      <w:pPr>
        <w:spacing w:after="0" w:line="240" w:lineRule="auto"/>
      </w:pPr>
      <w:r>
        <w:separator/>
      </w:r>
    </w:p>
  </w:footnote>
  <w:footnote w:type="continuationSeparator" w:id="0">
    <w:p w14:paraId="789545D0" w14:textId="77777777" w:rsidR="00F223B9" w:rsidRDefault="00F223B9" w:rsidP="004B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A3F"/>
    <w:multiLevelType w:val="multilevel"/>
    <w:tmpl w:val="C7D24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955AE8"/>
    <w:multiLevelType w:val="hybridMultilevel"/>
    <w:tmpl w:val="773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4A9"/>
    <w:multiLevelType w:val="hybridMultilevel"/>
    <w:tmpl w:val="082E0C0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3650AD"/>
    <w:multiLevelType w:val="hybridMultilevel"/>
    <w:tmpl w:val="8F9E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5438F"/>
    <w:multiLevelType w:val="multilevel"/>
    <w:tmpl w:val="299EF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E66B0D"/>
    <w:multiLevelType w:val="hybridMultilevel"/>
    <w:tmpl w:val="E1B69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7A7436"/>
    <w:multiLevelType w:val="hybridMultilevel"/>
    <w:tmpl w:val="1F3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BF3"/>
    <w:multiLevelType w:val="multilevel"/>
    <w:tmpl w:val="A500A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D8372E"/>
    <w:multiLevelType w:val="multilevel"/>
    <w:tmpl w:val="5470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B35D53"/>
    <w:multiLevelType w:val="multilevel"/>
    <w:tmpl w:val="019E6C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8A358C"/>
    <w:multiLevelType w:val="hybridMultilevel"/>
    <w:tmpl w:val="EA4C0EA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410B015F"/>
    <w:multiLevelType w:val="hybridMultilevel"/>
    <w:tmpl w:val="A94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B0386"/>
    <w:multiLevelType w:val="hybridMultilevel"/>
    <w:tmpl w:val="AA76F37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4B47B0A"/>
    <w:multiLevelType w:val="hybridMultilevel"/>
    <w:tmpl w:val="A07E75AE"/>
    <w:lvl w:ilvl="0" w:tplc="1C09000F">
      <w:start w:val="1"/>
      <w:numFmt w:val="decimal"/>
      <w:lvlText w:val="%1."/>
      <w:lvlJc w:val="left"/>
      <w:pPr>
        <w:ind w:left="720" w:hanging="360"/>
      </w:pPr>
    </w:lvl>
    <w:lvl w:ilvl="1" w:tplc="F15050E2">
      <w:start w:val="1"/>
      <w:numFmt w:val="lowerLetter"/>
      <w:lvlText w:val="%2."/>
      <w:lvlJc w:val="left"/>
      <w:pPr>
        <w:ind w:left="1440" w:hanging="360"/>
      </w:pPr>
      <w:rPr>
        <w:rFonts w:ascii="TeachersPet" w:eastAsiaTheme="minorHAnsi" w:hAnsi="TeachersPet" w:cs="Arial"/>
      </w:rPr>
    </w:lvl>
    <w:lvl w:ilvl="2" w:tplc="1C09001B">
      <w:start w:val="1"/>
      <w:numFmt w:val="lowerRoman"/>
      <w:lvlText w:val="%3."/>
      <w:lvlJc w:val="right"/>
      <w:pPr>
        <w:ind w:left="2160" w:hanging="180"/>
      </w:pPr>
    </w:lvl>
    <w:lvl w:ilvl="3" w:tplc="4FD8A75A">
      <w:numFmt w:val="bullet"/>
      <w:lvlText w:val="-"/>
      <w:lvlJc w:val="left"/>
      <w:pPr>
        <w:ind w:left="2880" w:hanging="360"/>
      </w:pPr>
      <w:rPr>
        <w:rFonts w:ascii="TeachersPet" w:eastAsia="Times New Roman" w:hAnsi="TeachersPet" w:cs="Arial"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45B456D0"/>
    <w:multiLevelType w:val="hybridMultilevel"/>
    <w:tmpl w:val="856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575A5"/>
    <w:multiLevelType w:val="hybridMultilevel"/>
    <w:tmpl w:val="3C2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3146D"/>
    <w:multiLevelType w:val="multilevel"/>
    <w:tmpl w:val="B37E6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745176"/>
    <w:multiLevelType w:val="hybridMultilevel"/>
    <w:tmpl w:val="77624A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F61F8E"/>
    <w:multiLevelType w:val="hybridMultilevel"/>
    <w:tmpl w:val="7BE45520"/>
    <w:lvl w:ilvl="0" w:tplc="37FC3B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69A6624F"/>
    <w:multiLevelType w:val="multilevel"/>
    <w:tmpl w:val="5418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905F12"/>
    <w:multiLevelType w:val="hybridMultilevel"/>
    <w:tmpl w:val="FDDA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17BBA"/>
    <w:multiLevelType w:val="hybridMultilevel"/>
    <w:tmpl w:val="C6F2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A7561"/>
    <w:multiLevelType w:val="hybridMultilevel"/>
    <w:tmpl w:val="D424F46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6F7529EB"/>
    <w:multiLevelType w:val="multilevel"/>
    <w:tmpl w:val="A78E7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73723535"/>
    <w:multiLevelType w:val="hybridMultilevel"/>
    <w:tmpl w:val="003A3122"/>
    <w:lvl w:ilvl="0" w:tplc="286E6624">
      <w:numFmt w:val="bullet"/>
      <w:lvlText w:val="-"/>
      <w:lvlJc w:val="left"/>
      <w:pPr>
        <w:ind w:left="720" w:hanging="360"/>
      </w:pPr>
      <w:rPr>
        <w:rFonts w:ascii="TeachersPet" w:eastAsia="Times New Roman" w:hAnsi="TeachersPet"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77F70262"/>
    <w:multiLevelType w:val="multilevel"/>
    <w:tmpl w:val="4D7E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AB791E"/>
    <w:multiLevelType w:val="hybridMultilevel"/>
    <w:tmpl w:val="78640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76032">
    <w:abstractNumId w:val="6"/>
  </w:num>
  <w:num w:numId="2" w16cid:durableId="1302930622">
    <w:abstractNumId w:val="11"/>
  </w:num>
  <w:num w:numId="3" w16cid:durableId="1757440550">
    <w:abstractNumId w:val="1"/>
  </w:num>
  <w:num w:numId="4" w16cid:durableId="1697611751">
    <w:abstractNumId w:val="3"/>
  </w:num>
  <w:num w:numId="5" w16cid:durableId="1820069347">
    <w:abstractNumId w:val="21"/>
  </w:num>
  <w:num w:numId="6" w16cid:durableId="1786657785">
    <w:abstractNumId w:val="9"/>
  </w:num>
  <w:num w:numId="7" w16cid:durableId="1909916443">
    <w:abstractNumId w:val="8"/>
  </w:num>
  <w:num w:numId="8" w16cid:durableId="2116825816">
    <w:abstractNumId w:val="0"/>
  </w:num>
  <w:num w:numId="9" w16cid:durableId="418720636">
    <w:abstractNumId w:val="26"/>
  </w:num>
  <w:num w:numId="10" w16cid:durableId="158807537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26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637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342821">
    <w:abstractNumId w:val="25"/>
    <w:lvlOverride w:ilvl="0"/>
    <w:lvlOverride w:ilvl="1"/>
    <w:lvlOverride w:ilvl="2"/>
    <w:lvlOverride w:ilvl="3"/>
    <w:lvlOverride w:ilvl="4"/>
    <w:lvlOverride w:ilvl="5"/>
    <w:lvlOverride w:ilvl="6"/>
    <w:lvlOverride w:ilvl="7"/>
    <w:lvlOverride w:ilvl="8"/>
  </w:num>
  <w:num w:numId="14" w16cid:durableId="1808082089">
    <w:abstractNumId w:val="5"/>
  </w:num>
  <w:num w:numId="15" w16cid:durableId="1426610040">
    <w:abstractNumId w:val="22"/>
  </w:num>
  <w:num w:numId="16" w16cid:durableId="1619675202">
    <w:abstractNumId w:val="4"/>
  </w:num>
  <w:num w:numId="17" w16cid:durableId="1976714285">
    <w:abstractNumId w:val="17"/>
  </w:num>
  <w:num w:numId="18" w16cid:durableId="1218081311">
    <w:abstractNumId w:val="7"/>
  </w:num>
  <w:num w:numId="19" w16cid:durableId="169178225">
    <w:abstractNumId w:val="20"/>
  </w:num>
  <w:num w:numId="20" w16cid:durableId="1493179872">
    <w:abstractNumId w:val="13"/>
  </w:num>
  <w:num w:numId="21" w16cid:durableId="29039359">
    <w:abstractNumId w:val="19"/>
  </w:num>
  <w:num w:numId="22" w16cid:durableId="860052708">
    <w:abstractNumId w:val="2"/>
  </w:num>
  <w:num w:numId="23" w16cid:durableId="1383599399">
    <w:abstractNumId w:val="12"/>
  </w:num>
  <w:num w:numId="24" w16cid:durableId="1140725832">
    <w:abstractNumId w:val="18"/>
  </w:num>
  <w:num w:numId="25" w16cid:durableId="1308129613">
    <w:abstractNumId w:val="15"/>
  </w:num>
  <w:num w:numId="26" w16cid:durableId="1525559681">
    <w:abstractNumId w:val="23"/>
  </w:num>
  <w:num w:numId="27" w16cid:durableId="2078822700">
    <w:abstractNumId w:val="14"/>
  </w:num>
  <w:num w:numId="28" w16cid:durableId="1640766236">
    <w:abstractNumId w:val="10"/>
  </w:num>
  <w:num w:numId="29" w16cid:durableId="1350254672">
    <w:abstractNumId w:val="28"/>
  </w:num>
  <w:num w:numId="30" w16cid:durableId="755244485">
    <w:abstractNumId w:val="27"/>
  </w:num>
  <w:num w:numId="31" w16cid:durableId="1539124549">
    <w:abstractNumId w:val="29"/>
  </w:num>
  <w:num w:numId="32" w16cid:durableId="1549685124">
    <w:abstractNumId w:val="16"/>
  </w:num>
  <w:num w:numId="33" w16cid:durableId="13616599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042CCB"/>
    <w:rsid w:val="00094F4F"/>
    <w:rsid w:val="000E1BC5"/>
    <w:rsid w:val="001119BE"/>
    <w:rsid w:val="001B2058"/>
    <w:rsid w:val="00233954"/>
    <w:rsid w:val="00244662"/>
    <w:rsid w:val="002B2A54"/>
    <w:rsid w:val="00352218"/>
    <w:rsid w:val="003919E6"/>
    <w:rsid w:val="004B78F6"/>
    <w:rsid w:val="005029E0"/>
    <w:rsid w:val="005168BF"/>
    <w:rsid w:val="005A32FF"/>
    <w:rsid w:val="005E1B8A"/>
    <w:rsid w:val="00600C39"/>
    <w:rsid w:val="006C1FBD"/>
    <w:rsid w:val="00817F39"/>
    <w:rsid w:val="008947E5"/>
    <w:rsid w:val="00952A01"/>
    <w:rsid w:val="00981E9D"/>
    <w:rsid w:val="00990054"/>
    <w:rsid w:val="009A3C97"/>
    <w:rsid w:val="009A4C37"/>
    <w:rsid w:val="00A123E1"/>
    <w:rsid w:val="00A34C39"/>
    <w:rsid w:val="00A47162"/>
    <w:rsid w:val="00A812F7"/>
    <w:rsid w:val="00AB3C1E"/>
    <w:rsid w:val="00B07DC1"/>
    <w:rsid w:val="00BA18E9"/>
    <w:rsid w:val="00BC543F"/>
    <w:rsid w:val="00BE2777"/>
    <w:rsid w:val="00C950A7"/>
    <w:rsid w:val="00CA7F04"/>
    <w:rsid w:val="00D73AA5"/>
    <w:rsid w:val="00D87D74"/>
    <w:rsid w:val="00DA2B3C"/>
    <w:rsid w:val="00DB6B6B"/>
    <w:rsid w:val="00DB7D16"/>
    <w:rsid w:val="00DD255F"/>
    <w:rsid w:val="00E80EB0"/>
    <w:rsid w:val="00EB02EE"/>
    <w:rsid w:val="00EB5FF2"/>
    <w:rsid w:val="00EC2BE4"/>
    <w:rsid w:val="00F223B9"/>
    <w:rsid w:val="00F2544D"/>
    <w:rsid w:val="00F85367"/>
    <w:rsid w:val="00FE0CE4"/>
    <w:rsid w:val="00FF7CEF"/>
    <w:rsid w:val="5DBD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546"/>
  <w15:chartTrackingRefBased/>
  <w15:docId w15:val="{65A3B8D4-C08B-4916-B6A4-A8C6C4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2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352218"/>
    <w:pPr>
      <w:keepNext/>
      <w:spacing w:before="200" w:after="120" w:line="240" w:lineRule="auto"/>
      <w:ind w:left="709"/>
      <w:outlineLvl w:val="1"/>
    </w:pPr>
    <w:rPr>
      <w:rFonts w:ascii="Trebuchet MS" w:eastAsia="Lucida Sans Unicode" w:hAnsi="Trebuchet MS" w:cs="FreeSans"/>
      <w:b/>
      <w:bCs/>
      <w:sz w:val="32"/>
      <w:szCs w:val="32"/>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2777"/>
    <w:pPr>
      <w:ind w:left="720"/>
      <w:contextualSpacing/>
    </w:pPr>
  </w:style>
  <w:style w:type="paragraph" w:styleId="Header">
    <w:name w:val="header"/>
    <w:basedOn w:val="Normal"/>
    <w:link w:val="HeaderChar"/>
    <w:uiPriority w:val="99"/>
    <w:unhideWhenUsed/>
    <w:rsid w:val="004B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F6"/>
  </w:style>
  <w:style w:type="paragraph" w:styleId="Footer">
    <w:name w:val="footer"/>
    <w:basedOn w:val="Normal"/>
    <w:link w:val="FooterChar"/>
    <w:uiPriority w:val="99"/>
    <w:unhideWhenUsed/>
    <w:rsid w:val="004B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F6"/>
  </w:style>
  <w:style w:type="paragraph" w:styleId="BodyText">
    <w:name w:val="Body Text"/>
    <w:basedOn w:val="Normal"/>
    <w:link w:val="BodyTextChar"/>
    <w:uiPriority w:val="1"/>
    <w:qFormat/>
    <w:rsid w:val="00233954"/>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233954"/>
    <w:rPr>
      <w:rFonts w:ascii="Arial" w:eastAsia="Arial" w:hAnsi="Arial" w:cs="Arial"/>
      <w:kern w:val="0"/>
      <w:sz w:val="24"/>
      <w:szCs w:val="24"/>
      <w:lang w:val="en-US"/>
      <w14:ligatures w14:val="none"/>
    </w:rPr>
  </w:style>
  <w:style w:type="character" w:styleId="Hyperlink">
    <w:name w:val="Hyperlink"/>
    <w:unhideWhenUsed/>
    <w:rsid w:val="00D87D74"/>
    <w:rPr>
      <w:color w:val="0563C1"/>
      <w:u w:val="single"/>
    </w:rPr>
  </w:style>
  <w:style w:type="paragraph" w:customStyle="1" w:styleId="H2">
    <w:name w:val="H2"/>
    <w:basedOn w:val="Normal"/>
    <w:next w:val="Normal"/>
    <w:qFormat/>
    <w:rsid w:val="00D87D74"/>
    <w:pPr>
      <w:keepNext/>
      <w:autoSpaceDN w:val="0"/>
      <w:spacing w:after="0" w:line="240" w:lineRule="auto"/>
      <w:jc w:val="both"/>
    </w:pPr>
    <w:rPr>
      <w:rFonts w:ascii="Arial" w:eastAsia="Times New Roman" w:hAnsi="Arial" w:cs="Arial"/>
      <w:b/>
      <w:kern w:val="0"/>
      <w:sz w:val="24"/>
      <w:szCs w:val="24"/>
      <w14:ligatures w14:val="none"/>
    </w:rPr>
  </w:style>
  <w:style w:type="character" w:styleId="FootnoteReference">
    <w:name w:val="footnote reference"/>
    <w:rsid w:val="000E1BC5"/>
    <w:rPr>
      <w:position w:val="0"/>
      <w:vertAlign w:val="superscript"/>
    </w:rPr>
  </w:style>
  <w:style w:type="paragraph" w:customStyle="1" w:styleId="H1">
    <w:name w:val="H1"/>
    <w:basedOn w:val="Heading1"/>
    <w:next w:val="Heading1"/>
    <w:qFormat/>
    <w:rsid w:val="002B2A54"/>
    <w:pPr>
      <w:keepLines w:val="0"/>
      <w:pageBreakBefore/>
      <w:spacing w:before="0" w:line="240" w:lineRule="auto"/>
      <w:jc w:val="center"/>
    </w:pPr>
    <w:rPr>
      <w:rFonts w:ascii="Times New Roman" w:eastAsia="Times New Roman" w:hAnsi="Times New Roman" w:cs="Times New Roman"/>
      <w:b/>
      <w:bCs/>
      <w:color w:val="auto"/>
      <w:kern w:val="0"/>
      <w:sz w:val="36"/>
      <w:szCs w:val="24"/>
      <w:lang w:eastAsia="en-GB"/>
      <w14:ligatures w14:val="none"/>
    </w:rPr>
  </w:style>
  <w:style w:type="character" w:customStyle="1" w:styleId="Heading1Char">
    <w:name w:val="Heading 1 Char"/>
    <w:basedOn w:val="DefaultParagraphFont"/>
    <w:link w:val="Heading1"/>
    <w:uiPriority w:val="9"/>
    <w:rsid w:val="002B2A5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B2A54"/>
    <w:rPr>
      <w:color w:val="605E5C"/>
      <w:shd w:val="clear" w:color="auto" w:fill="E1DFDD"/>
    </w:rPr>
  </w:style>
  <w:style w:type="paragraph" w:styleId="NormalWeb">
    <w:name w:val="Normal (Web)"/>
    <w:basedOn w:val="Normal"/>
    <w:uiPriority w:val="99"/>
    <w:unhideWhenUsed/>
    <w:rsid w:val="00BA18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352218"/>
    <w:rPr>
      <w:rFonts w:ascii="Trebuchet MS" w:eastAsia="Lucida Sans Unicode" w:hAnsi="Trebuchet MS" w:cs="FreeSans"/>
      <w:b/>
      <w:bCs/>
      <w:sz w:val="32"/>
      <w:szCs w:val="32"/>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4535">
      <w:bodyDiv w:val="1"/>
      <w:marLeft w:val="0"/>
      <w:marRight w:val="0"/>
      <w:marTop w:val="0"/>
      <w:marBottom w:val="0"/>
      <w:divBdr>
        <w:top w:val="none" w:sz="0" w:space="0" w:color="auto"/>
        <w:left w:val="none" w:sz="0" w:space="0" w:color="auto"/>
        <w:bottom w:val="none" w:sz="0" w:space="0" w:color="auto"/>
        <w:right w:val="none" w:sz="0" w:space="0" w:color="auto"/>
      </w:divBdr>
    </w:div>
    <w:div w:id="204755199">
      <w:bodyDiv w:val="1"/>
      <w:marLeft w:val="0"/>
      <w:marRight w:val="0"/>
      <w:marTop w:val="0"/>
      <w:marBottom w:val="0"/>
      <w:divBdr>
        <w:top w:val="none" w:sz="0" w:space="0" w:color="auto"/>
        <w:left w:val="none" w:sz="0" w:space="0" w:color="auto"/>
        <w:bottom w:val="none" w:sz="0" w:space="0" w:color="auto"/>
        <w:right w:val="none" w:sz="0" w:space="0" w:color="auto"/>
      </w:divBdr>
    </w:div>
    <w:div w:id="246158053">
      <w:bodyDiv w:val="1"/>
      <w:marLeft w:val="0"/>
      <w:marRight w:val="0"/>
      <w:marTop w:val="0"/>
      <w:marBottom w:val="0"/>
      <w:divBdr>
        <w:top w:val="none" w:sz="0" w:space="0" w:color="auto"/>
        <w:left w:val="none" w:sz="0" w:space="0" w:color="auto"/>
        <w:bottom w:val="none" w:sz="0" w:space="0" w:color="auto"/>
        <w:right w:val="none" w:sz="0" w:space="0" w:color="auto"/>
      </w:divBdr>
    </w:div>
    <w:div w:id="464854118">
      <w:bodyDiv w:val="1"/>
      <w:marLeft w:val="0"/>
      <w:marRight w:val="0"/>
      <w:marTop w:val="0"/>
      <w:marBottom w:val="0"/>
      <w:divBdr>
        <w:top w:val="none" w:sz="0" w:space="0" w:color="auto"/>
        <w:left w:val="none" w:sz="0" w:space="0" w:color="auto"/>
        <w:bottom w:val="none" w:sz="0" w:space="0" w:color="auto"/>
        <w:right w:val="none" w:sz="0" w:space="0" w:color="auto"/>
      </w:divBdr>
    </w:div>
    <w:div w:id="1187983717">
      <w:bodyDiv w:val="1"/>
      <w:marLeft w:val="0"/>
      <w:marRight w:val="0"/>
      <w:marTop w:val="0"/>
      <w:marBottom w:val="0"/>
      <w:divBdr>
        <w:top w:val="none" w:sz="0" w:space="0" w:color="auto"/>
        <w:left w:val="none" w:sz="0" w:space="0" w:color="auto"/>
        <w:bottom w:val="none" w:sz="0" w:space="0" w:color="auto"/>
        <w:right w:val="none" w:sz="0" w:space="0" w:color="auto"/>
      </w:divBdr>
    </w:div>
    <w:div w:id="1386685414">
      <w:bodyDiv w:val="1"/>
      <w:marLeft w:val="0"/>
      <w:marRight w:val="0"/>
      <w:marTop w:val="0"/>
      <w:marBottom w:val="0"/>
      <w:divBdr>
        <w:top w:val="none" w:sz="0" w:space="0" w:color="auto"/>
        <w:left w:val="none" w:sz="0" w:space="0" w:color="auto"/>
        <w:bottom w:val="none" w:sz="0" w:space="0" w:color="auto"/>
        <w:right w:val="none" w:sz="0" w:space="0" w:color="auto"/>
      </w:divBdr>
    </w:div>
    <w:div w:id="1411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horn</dc:creator>
  <cp:keywords/>
  <dc:description/>
  <cp:lastModifiedBy>Aliya Chaudhri</cp:lastModifiedBy>
  <cp:revision>2</cp:revision>
  <dcterms:created xsi:type="dcterms:W3CDTF">2024-04-27T22:24:00Z</dcterms:created>
  <dcterms:modified xsi:type="dcterms:W3CDTF">2024-04-27T22:24:00Z</dcterms:modified>
</cp:coreProperties>
</file>